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96" w:lineRule="exact"/>
        <w:jc w:val="center"/>
        <w:textAlignment w:val="auto"/>
        <w:rPr>
          <w:rFonts w:hint="default" w:ascii="Times New Roman" w:hAnsi="Times New Roman" w:eastAsia="方正小标宋简体" w:cs="Times New Roman"/>
          <w:spacing w:val="6"/>
          <w:sz w:val="44"/>
          <w:szCs w:val="44"/>
          <w:lang w:val="en-US" w:eastAsia="zh-CN"/>
        </w:rPr>
      </w:pPr>
      <w:r>
        <w:rPr>
          <w:rFonts w:hint="default" w:ascii="Times New Roman" w:hAnsi="Times New Roman" w:eastAsia="方正小标宋简体" w:cs="Times New Roman"/>
          <w:spacing w:val="6"/>
          <w:sz w:val="44"/>
          <w:szCs w:val="44"/>
          <w:lang w:val="en-US" w:eastAsia="zh-CN"/>
        </w:rPr>
        <w:t>宜宾林竹产业研究院</w:t>
      </w:r>
    </w:p>
    <w:p>
      <w:pPr>
        <w:keepNext w:val="0"/>
        <w:keepLines w:val="0"/>
        <w:pageBreakBefore w:val="0"/>
        <w:widowControl w:val="0"/>
        <w:kinsoku/>
        <w:overflowPunct/>
        <w:topLinePunct w:val="0"/>
        <w:autoSpaceDE/>
        <w:autoSpaceDN/>
        <w:bidi w:val="0"/>
        <w:adjustRightInd/>
        <w:snapToGrid/>
        <w:spacing w:line="596" w:lineRule="exact"/>
        <w:jc w:val="center"/>
        <w:textAlignment w:val="auto"/>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关于夏远燕等5名同志聘用专技十二级岗位</w:t>
      </w:r>
      <w:r>
        <w:rPr>
          <w:rFonts w:hint="eastAsia" w:ascii="Times New Roman" w:hAnsi="Times New Roman" w:eastAsia="方正小标宋简体" w:cs="Times New Roman"/>
          <w:spacing w:val="6"/>
          <w:sz w:val="44"/>
          <w:szCs w:val="44"/>
          <w:lang w:eastAsia="zh-CN"/>
        </w:rPr>
        <w:t>的</w:t>
      </w:r>
      <w:r>
        <w:rPr>
          <w:rFonts w:hint="default" w:ascii="Times New Roman" w:hAnsi="Times New Roman" w:eastAsia="方正小标宋简体" w:cs="Times New Roman"/>
          <w:spacing w:val="6"/>
          <w:sz w:val="44"/>
          <w:szCs w:val="44"/>
        </w:rPr>
        <w:t>公示</w:t>
      </w:r>
    </w:p>
    <w:p>
      <w:pPr>
        <w:keepNext w:val="0"/>
        <w:keepLines w:val="0"/>
        <w:pageBreakBefore w:val="0"/>
        <w:widowControl w:val="0"/>
        <w:kinsoku/>
        <w:overflowPunct/>
        <w:topLinePunct w:val="0"/>
        <w:autoSpaceDE/>
        <w:autoSpaceDN/>
        <w:bidi w:val="0"/>
        <w:adjustRightInd/>
        <w:snapToGrid/>
        <w:spacing w:line="596" w:lineRule="exact"/>
        <w:ind w:firstLine="664" w:firstLineChars="200"/>
        <w:textAlignment w:val="auto"/>
        <w:rPr>
          <w:rFonts w:hint="default" w:ascii="Times New Roman" w:hAnsi="Times New Roman" w:eastAsia="仿宋_GB2312" w:cs="Times New Roman"/>
          <w:spacing w:val="6"/>
          <w:sz w:val="32"/>
          <w:szCs w:val="32"/>
        </w:rPr>
      </w:pPr>
    </w:p>
    <w:p>
      <w:pPr>
        <w:keepNext w:val="0"/>
        <w:keepLines w:val="0"/>
        <w:pageBreakBefore w:val="0"/>
        <w:widowControl w:val="0"/>
        <w:kinsoku/>
        <w:overflowPunct/>
        <w:topLinePunct w:val="0"/>
        <w:autoSpaceDE/>
        <w:autoSpaceDN/>
        <w:bidi w:val="0"/>
        <w:adjustRightInd/>
        <w:snapToGrid/>
        <w:spacing w:line="596"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rPr>
        <w:t>根据《四川省人力资源和社会保障厅关于规范和优化事业单位岗位管理工作的通知》（川人社发〔2020〕28号）和《宜宾市人力资源和社会保障局关于进一步做好事业单位岗位设置和聘用管理有关事宜的通知》（宜人社发〔2019〕24号）等规定，</w:t>
      </w:r>
      <w:r>
        <w:rPr>
          <w:rFonts w:hint="eastAsia" w:ascii="Times New Roman" w:hAnsi="Times New Roman" w:eastAsia="仿宋" w:cs="Times New Roman"/>
          <w:sz w:val="32"/>
          <w:szCs w:val="40"/>
          <w:lang w:eastAsia="zh-CN"/>
        </w:rPr>
        <w:t>因</w:t>
      </w:r>
      <w:r>
        <w:rPr>
          <w:rFonts w:hint="default" w:ascii="Times New Roman" w:hAnsi="Times New Roman" w:eastAsia="仿宋" w:cs="Times New Roman"/>
          <w:sz w:val="32"/>
          <w:szCs w:val="40"/>
        </w:rPr>
        <w:t>夏远燕</w:t>
      </w:r>
      <w:r>
        <w:rPr>
          <w:rFonts w:hint="eastAsia" w:ascii="Times New Roman" w:hAnsi="Times New Roman" w:eastAsia="仿宋" w:cs="Times New Roman"/>
          <w:sz w:val="32"/>
          <w:szCs w:val="40"/>
          <w:lang w:eastAsia="zh-CN"/>
        </w:rPr>
        <w:t>、刘东阳、龙杰、袁敏、钟汶君</w:t>
      </w:r>
      <w:r>
        <w:rPr>
          <w:rFonts w:hint="eastAsia" w:ascii="Times New Roman" w:hAnsi="Times New Roman" w:eastAsia="仿宋" w:cs="Times New Roman"/>
          <w:sz w:val="32"/>
          <w:szCs w:val="40"/>
          <w:lang w:val="en-US" w:eastAsia="zh-CN"/>
        </w:rPr>
        <w:t>5</w:t>
      </w:r>
      <w:r>
        <w:rPr>
          <w:rFonts w:hint="default" w:ascii="Times New Roman" w:hAnsi="Times New Roman" w:eastAsia="仿宋" w:cs="Times New Roman"/>
          <w:sz w:val="32"/>
          <w:szCs w:val="40"/>
        </w:rPr>
        <w:t>名同志</w:t>
      </w:r>
      <w:r>
        <w:rPr>
          <w:rFonts w:hint="eastAsia" w:ascii="Times New Roman" w:hAnsi="Times New Roman" w:eastAsia="仿宋" w:cs="Times New Roman"/>
          <w:sz w:val="32"/>
          <w:szCs w:val="40"/>
          <w:lang w:eastAsia="zh-CN"/>
        </w:rPr>
        <w:t>通过评审取得助理</w:t>
      </w:r>
      <w:r>
        <w:rPr>
          <w:rFonts w:hint="default" w:ascii="Times New Roman" w:hAnsi="Times New Roman" w:eastAsia="仿宋" w:cs="Times New Roman"/>
          <w:sz w:val="32"/>
          <w:szCs w:val="40"/>
        </w:rPr>
        <w:t>工程师职务任职资格，</w:t>
      </w:r>
      <w:r>
        <w:rPr>
          <w:rFonts w:hint="default" w:ascii="Times New Roman" w:hAnsi="Times New Roman" w:eastAsia="仿宋_GB2312" w:cs="Times New Roman"/>
          <w:spacing w:val="6"/>
          <w:sz w:val="32"/>
          <w:szCs w:val="32"/>
        </w:rPr>
        <w:t>经</w:t>
      </w:r>
      <w:r>
        <w:rPr>
          <w:rFonts w:hint="eastAsia" w:ascii="Times New Roman" w:hAnsi="Times New Roman" w:eastAsia="仿宋_GB2312" w:cs="Times New Roman"/>
          <w:spacing w:val="6"/>
          <w:sz w:val="32"/>
          <w:szCs w:val="32"/>
          <w:lang w:eastAsia="zh-CN"/>
        </w:rPr>
        <w:t>个</w:t>
      </w:r>
      <w:r>
        <w:rPr>
          <w:rFonts w:hint="default" w:ascii="Times New Roman" w:hAnsi="Times New Roman" w:eastAsia="仿宋_GB2312" w:cs="Times New Roman"/>
          <w:spacing w:val="6"/>
          <w:sz w:val="32"/>
          <w:szCs w:val="32"/>
        </w:rPr>
        <w:t>人申请</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eastAsia="zh-CN"/>
        </w:rPr>
        <w:t>单位</w:t>
      </w:r>
      <w:r>
        <w:rPr>
          <w:rFonts w:hint="eastAsia" w:ascii="Times New Roman" w:hAnsi="Times New Roman" w:eastAsia="仿宋_GB2312" w:cs="Times New Roman"/>
          <w:spacing w:val="6"/>
          <w:sz w:val="32"/>
          <w:szCs w:val="32"/>
          <w:lang w:eastAsia="zh-CN"/>
        </w:rPr>
        <w:t>研究</w:t>
      </w:r>
      <w:r>
        <w:rPr>
          <w:rFonts w:hint="default" w:ascii="Times New Roman" w:hAnsi="Times New Roman" w:eastAsia="仿宋_GB2312" w:cs="Times New Roman"/>
          <w:spacing w:val="6"/>
          <w:sz w:val="32"/>
          <w:szCs w:val="32"/>
          <w:lang w:eastAsia="zh-CN"/>
        </w:rPr>
        <w:t>，</w:t>
      </w:r>
      <w:bookmarkStart w:id="0" w:name="_GoBack"/>
      <w:bookmarkEnd w:id="0"/>
      <w:r>
        <w:rPr>
          <w:rFonts w:hint="default" w:ascii="Times New Roman" w:hAnsi="Times New Roman" w:eastAsia="仿宋" w:cs="Times New Roman"/>
          <w:sz w:val="32"/>
          <w:szCs w:val="40"/>
        </w:rPr>
        <w:t>拟</w:t>
      </w:r>
      <w:r>
        <w:rPr>
          <w:rFonts w:hint="eastAsia" w:ascii="Times New Roman" w:hAnsi="Times New Roman" w:eastAsia="仿宋" w:cs="Times New Roman"/>
          <w:sz w:val="32"/>
          <w:szCs w:val="40"/>
          <w:lang w:eastAsia="zh-CN"/>
        </w:rPr>
        <w:t>同意聘用</w:t>
      </w:r>
      <w:r>
        <w:rPr>
          <w:rFonts w:hint="default" w:ascii="Times New Roman" w:hAnsi="Times New Roman" w:eastAsia="仿宋" w:cs="Times New Roman"/>
          <w:sz w:val="32"/>
          <w:szCs w:val="40"/>
        </w:rPr>
        <w:t>夏远燕</w:t>
      </w:r>
      <w:r>
        <w:rPr>
          <w:rFonts w:hint="eastAsia" w:ascii="Times New Roman" w:hAnsi="Times New Roman" w:eastAsia="仿宋" w:cs="Times New Roman"/>
          <w:sz w:val="32"/>
          <w:szCs w:val="40"/>
          <w:lang w:eastAsia="zh-CN"/>
        </w:rPr>
        <w:t>、刘东阳、龙杰、袁敏</w:t>
      </w:r>
      <w:r>
        <w:rPr>
          <w:rFonts w:hint="eastAsia" w:ascii="Times New Roman" w:hAnsi="Times New Roman" w:eastAsia="仿宋" w:cs="Times New Roman"/>
          <w:sz w:val="32"/>
          <w:szCs w:val="40"/>
          <w:lang w:val="en-US" w:eastAsia="zh-CN"/>
        </w:rPr>
        <w:t>4名</w:t>
      </w:r>
      <w:r>
        <w:rPr>
          <w:rFonts w:hint="default" w:ascii="Times New Roman" w:hAnsi="Times New Roman" w:eastAsia="仿宋" w:cs="Times New Roman"/>
          <w:sz w:val="32"/>
          <w:szCs w:val="40"/>
        </w:rPr>
        <w:t>同志在</w:t>
      </w:r>
      <w:r>
        <w:rPr>
          <w:rFonts w:hint="eastAsia" w:ascii="Times New Roman" w:hAnsi="Times New Roman" w:eastAsia="仿宋" w:cs="Times New Roman"/>
          <w:sz w:val="32"/>
          <w:szCs w:val="40"/>
          <w:lang w:eastAsia="zh-CN"/>
        </w:rPr>
        <w:t>助理工程师（</w:t>
      </w:r>
      <w:r>
        <w:rPr>
          <w:rFonts w:hint="default" w:ascii="Times New Roman" w:hAnsi="Times New Roman" w:eastAsia="仿宋" w:cs="Times New Roman"/>
          <w:sz w:val="32"/>
          <w:szCs w:val="40"/>
        </w:rPr>
        <w:t>专技</w:t>
      </w:r>
      <w:r>
        <w:rPr>
          <w:rFonts w:hint="eastAsia" w:ascii="Times New Roman" w:hAnsi="Times New Roman" w:eastAsia="仿宋" w:cs="Times New Roman"/>
          <w:sz w:val="32"/>
          <w:szCs w:val="40"/>
          <w:lang w:eastAsia="zh-CN"/>
        </w:rPr>
        <w:t>十二</w:t>
      </w:r>
      <w:r>
        <w:rPr>
          <w:rFonts w:hint="default" w:ascii="Times New Roman" w:hAnsi="Times New Roman" w:eastAsia="仿宋" w:cs="Times New Roman"/>
          <w:sz w:val="32"/>
          <w:szCs w:val="40"/>
        </w:rPr>
        <w:t>级</w:t>
      </w:r>
      <w:r>
        <w:rPr>
          <w:rFonts w:hint="eastAsia" w:ascii="Times New Roman" w:hAnsi="Times New Roman" w:eastAsia="仿宋" w:cs="Times New Roman"/>
          <w:sz w:val="32"/>
          <w:szCs w:val="40"/>
          <w:lang w:eastAsia="zh-CN"/>
        </w:rPr>
        <w:t>）</w:t>
      </w:r>
      <w:r>
        <w:rPr>
          <w:rFonts w:hint="default" w:ascii="Times New Roman" w:hAnsi="Times New Roman" w:eastAsia="仿宋" w:cs="Times New Roman"/>
          <w:sz w:val="32"/>
          <w:szCs w:val="40"/>
        </w:rPr>
        <w:t>岗位工作</w:t>
      </w:r>
      <w:r>
        <w:rPr>
          <w:rFonts w:hint="eastAsia" w:ascii="Times New Roman" w:hAnsi="Times New Roman" w:eastAsia="仿宋" w:cs="Times New Roman"/>
          <w:sz w:val="32"/>
          <w:szCs w:val="40"/>
          <w:lang w:eastAsia="zh-CN"/>
        </w:rPr>
        <w:t>，拟同意钟汶君同志试用期满（</w:t>
      </w:r>
      <w:r>
        <w:rPr>
          <w:rFonts w:hint="eastAsia" w:ascii="Times New Roman" w:hAnsi="Times New Roman" w:eastAsia="仿宋" w:cs="Times New Roman"/>
          <w:sz w:val="32"/>
          <w:szCs w:val="40"/>
          <w:lang w:val="en-US" w:eastAsia="zh-CN"/>
        </w:rPr>
        <w:t>2024年9月3日-2025年3月2日）</w:t>
      </w:r>
      <w:r>
        <w:rPr>
          <w:rFonts w:hint="eastAsia" w:ascii="Times New Roman" w:hAnsi="Times New Roman" w:eastAsia="仿宋" w:cs="Times New Roman"/>
          <w:sz w:val="32"/>
          <w:szCs w:val="40"/>
          <w:lang w:eastAsia="zh-CN"/>
        </w:rPr>
        <w:t>考核合格，按期转正定级并聘用在助理工程师（专技十二级）岗位工作</w:t>
      </w:r>
      <w:r>
        <w:rPr>
          <w:rFonts w:hint="default" w:ascii="Times New Roman" w:hAnsi="Times New Roman" w:eastAsia="仿宋" w:cs="Times New Roman"/>
          <w:sz w:val="32"/>
          <w:szCs w:val="40"/>
        </w:rPr>
        <w:t>。</w:t>
      </w:r>
    </w:p>
    <w:p>
      <w:pPr>
        <w:keepNext w:val="0"/>
        <w:keepLines w:val="0"/>
        <w:pageBreakBefore w:val="0"/>
        <w:widowControl w:val="0"/>
        <w:kinsoku/>
        <w:overflowPunct/>
        <w:topLinePunct w:val="0"/>
        <w:autoSpaceDE/>
        <w:autoSpaceDN/>
        <w:bidi w:val="0"/>
        <w:adjustRightInd/>
        <w:snapToGrid/>
        <w:spacing w:line="596"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现予以公示，公示期202</w:t>
      </w:r>
      <w:r>
        <w:rPr>
          <w:rFonts w:hint="eastAsia" w:ascii="Times New Roman" w:hAnsi="Times New Roman" w:eastAsia="仿宋_GB2312" w:cs="Times New Roman"/>
          <w:spacing w:val="6"/>
          <w:sz w:val="32"/>
          <w:szCs w:val="32"/>
          <w:lang w:val="en-US" w:eastAsia="zh-CN"/>
        </w:rPr>
        <w:t>5</w:t>
      </w:r>
      <w:r>
        <w:rPr>
          <w:rFonts w:hint="default" w:ascii="Times New Roman" w:hAnsi="Times New Roman" w:eastAsia="仿宋_GB2312" w:cs="Times New Roman"/>
          <w:spacing w:val="6"/>
          <w:sz w:val="32"/>
          <w:szCs w:val="32"/>
          <w:lang w:val="en-US" w:eastAsia="zh-CN"/>
        </w:rPr>
        <w:t>年</w:t>
      </w:r>
      <w:r>
        <w:rPr>
          <w:rFonts w:hint="eastAsia" w:ascii="Times New Roman" w:hAnsi="Times New Roman" w:eastAsia="仿宋_GB2312" w:cs="Times New Roman"/>
          <w:spacing w:val="6"/>
          <w:sz w:val="32"/>
          <w:szCs w:val="32"/>
          <w:lang w:val="en-US" w:eastAsia="zh-CN"/>
        </w:rPr>
        <w:t>3</w:t>
      </w:r>
      <w:r>
        <w:rPr>
          <w:rFonts w:hint="default" w:ascii="Times New Roman" w:hAnsi="Times New Roman" w:eastAsia="仿宋_GB2312" w:cs="Times New Roman"/>
          <w:spacing w:val="6"/>
          <w:sz w:val="32"/>
          <w:szCs w:val="32"/>
          <w:lang w:val="en-US" w:eastAsia="zh-CN"/>
        </w:rPr>
        <w:t>月</w:t>
      </w:r>
      <w:r>
        <w:rPr>
          <w:rFonts w:hint="eastAsia" w:ascii="Times New Roman" w:hAnsi="Times New Roman" w:eastAsia="仿宋_GB2312" w:cs="Times New Roman"/>
          <w:spacing w:val="6"/>
          <w:sz w:val="32"/>
          <w:szCs w:val="32"/>
          <w:lang w:val="en-US" w:eastAsia="zh-CN"/>
        </w:rPr>
        <w:t>28</w:t>
      </w:r>
      <w:r>
        <w:rPr>
          <w:rFonts w:hint="default" w:ascii="Times New Roman" w:hAnsi="Times New Roman" w:eastAsia="仿宋_GB2312" w:cs="Times New Roman"/>
          <w:spacing w:val="6"/>
          <w:sz w:val="32"/>
          <w:szCs w:val="32"/>
          <w:lang w:val="en-US" w:eastAsia="zh-CN"/>
        </w:rPr>
        <w:t>日</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lang w:val="en-US" w:eastAsia="zh-CN"/>
        </w:rPr>
        <w:t>202</w:t>
      </w:r>
      <w:r>
        <w:rPr>
          <w:rFonts w:hint="eastAsia" w:ascii="Times New Roman" w:hAnsi="Times New Roman" w:eastAsia="仿宋_GB2312" w:cs="Times New Roman"/>
          <w:spacing w:val="6"/>
          <w:sz w:val="32"/>
          <w:szCs w:val="32"/>
          <w:lang w:val="en-US" w:eastAsia="zh-CN"/>
        </w:rPr>
        <w:t>5</w:t>
      </w:r>
      <w:r>
        <w:rPr>
          <w:rFonts w:hint="default" w:ascii="Times New Roman" w:hAnsi="Times New Roman" w:eastAsia="仿宋_GB2312" w:cs="Times New Roman"/>
          <w:spacing w:val="6"/>
          <w:sz w:val="32"/>
          <w:szCs w:val="32"/>
          <w:lang w:val="en-US" w:eastAsia="zh-CN"/>
        </w:rPr>
        <w:t>年</w:t>
      </w:r>
      <w:r>
        <w:rPr>
          <w:rFonts w:hint="eastAsia" w:ascii="Times New Roman" w:hAnsi="Times New Roman" w:eastAsia="仿宋_GB2312" w:cs="Times New Roman"/>
          <w:spacing w:val="6"/>
          <w:sz w:val="32"/>
          <w:szCs w:val="32"/>
          <w:lang w:val="en-US" w:eastAsia="zh-CN"/>
        </w:rPr>
        <w:t>4</w:t>
      </w:r>
      <w:r>
        <w:rPr>
          <w:rFonts w:hint="default" w:ascii="Times New Roman" w:hAnsi="Times New Roman" w:eastAsia="仿宋_GB2312" w:cs="Times New Roman"/>
          <w:spacing w:val="6"/>
          <w:sz w:val="32"/>
          <w:szCs w:val="32"/>
          <w:lang w:val="en-US" w:eastAsia="zh-CN"/>
        </w:rPr>
        <w:t>月</w:t>
      </w:r>
      <w:r>
        <w:rPr>
          <w:rFonts w:hint="eastAsia" w:ascii="Times New Roman" w:hAnsi="Times New Roman" w:eastAsia="仿宋_GB2312" w:cs="Times New Roman"/>
          <w:spacing w:val="6"/>
          <w:sz w:val="32"/>
          <w:szCs w:val="32"/>
          <w:lang w:val="en-US" w:eastAsia="zh-CN"/>
        </w:rPr>
        <w:t>3</w:t>
      </w:r>
      <w:r>
        <w:rPr>
          <w:rFonts w:hint="default" w:ascii="Times New Roman" w:hAnsi="Times New Roman" w:eastAsia="仿宋_GB2312" w:cs="Times New Roman"/>
          <w:spacing w:val="6"/>
          <w:sz w:val="32"/>
          <w:szCs w:val="32"/>
          <w:lang w:val="en-US" w:eastAsia="zh-CN"/>
        </w:rPr>
        <w:t>日（5个工作日）。如对公示内容有异议，请以书面、署名形式于202</w:t>
      </w:r>
      <w:r>
        <w:rPr>
          <w:rFonts w:hint="eastAsia" w:ascii="Times New Roman" w:hAnsi="Times New Roman" w:eastAsia="仿宋_GB2312" w:cs="Times New Roman"/>
          <w:spacing w:val="6"/>
          <w:sz w:val="32"/>
          <w:szCs w:val="32"/>
          <w:lang w:val="en-US" w:eastAsia="zh-CN"/>
        </w:rPr>
        <w:t>5</w:t>
      </w:r>
      <w:r>
        <w:rPr>
          <w:rFonts w:hint="default" w:ascii="Times New Roman" w:hAnsi="Times New Roman" w:eastAsia="仿宋_GB2312" w:cs="Times New Roman"/>
          <w:spacing w:val="6"/>
          <w:sz w:val="32"/>
          <w:szCs w:val="32"/>
          <w:lang w:val="en-US" w:eastAsia="zh-CN"/>
        </w:rPr>
        <w:t>年</w:t>
      </w:r>
      <w:r>
        <w:rPr>
          <w:rFonts w:hint="eastAsia" w:ascii="Times New Roman" w:hAnsi="Times New Roman" w:eastAsia="仿宋_GB2312" w:cs="Times New Roman"/>
          <w:spacing w:val="6"/>
          <w:sz w:val="32"/>
          <w:szCs w:val="32"/>
          <w:lang w:val="en-US" w:eastAsia="zh-CN"/>
        </w:rPr>
        <w:t>4</w:t>
      </w:r>
      <w:r>
        <w:rPr>
          <w:rFonts w:hint="default" w:ascii="Times New Roman" w:hAnsi="Times New Roman" w:eastAsia="仿宋_GB2312" w:cs="Times New Roman"/>
          <w:spacing w:val="6"/>
          <w:sz w:val="32"/>
          <w:szCs w:val="32"/>
          <w:lang w:val="en-US" w:eastAsia="zh-CN"/>
        </w:rPr>
        <w:t>月</w:t>
      </w:r>
      <w:r>
        <w:rPr>
          <w:rFonts w:hint="eastAsia" w:ascii="Times New Roman" w:hAnsi="Times New Roman" w:eastAsia="仿宋_GB2312" w:cs="Times New Roman"/>
          <w:spacing w:val="6"/>
          <w:sz w:val="32"/>
          <w:szCs w:val="32"/>
          <w:lang w:val="en-US" w:eastAsia="zh-CN"/>
        </w:rPr>
        <w:t>3</w:t>
      </w:r>
      <w:r>
        <w:rPr>
          <w:rFonts w:hint="default" w:ascii="Times New Roman" w:hAnsi="Times New Roman" w:eastAsia="仿宋_GB2312" w:cs="Times New Roman"/>
          <w:spacing w:val="6"/>
          <w:sz w:val="32"/>
          <w:szCs w:val="32"/>
          <w:lang w:val="en-US" w:eastAsia="zh-CN"/>
        </w:rPr>
        <w:t>日前反馈院办公室。</w:t>
      </w:r>
    </w:p>
    <w:p>
      <w:pPr>
        <w:keepNext w:val="0"/>
        <w:keepLines w:val="0"/>
        <w:pageBreakBefore w:val="0"/>
        <w:widowControl w:val="0"/>
        <w:kinsoku/>
        <w:overflowPunct/>
        <w:topLinePunct w:val="0"/>
        <w:autoSpaceDE/>
        <w:autoSpaceDN/>
        <w:bidi w:val="0"/>
        <w:adjustRightInd/>
        <w:snapToGrid/>
        <w:spacing w:line="596" w:lineRule="exact"/>
        <w:ind w:firstLine="664"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联系电话：0831-7865054。</w:t>
      </w:r>
    </w:p>
    <w:p>
      <w:pPr>
        <w:keepNext w:val="0"/>
        <w:keepLines w:val="0"/>
        <w:pageBreakBefore w:val="0"/>
        <w:widowControl w:val="0"/>
        <w:kinsoku/>
        <w:wordWrap w:val="0"/>
        <w:overflowPunct/>
        <w:topLinePunct w:val="0"/>
        <w:autoSpaceDE/>
        <w:autoSpaceDN/>
        <w:bidi w:val="0"/>
        <w:adjustRightInd/>
        <w:snapToGrid/>
        <w:spacing w:line="596" w:lineRule="exact"/>
        <w:ind w:firstLine="664" w:firstLineChars="200"/>
        <w:jc w:val="right"/>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jc w:val="left"/>
        <w:textAlignment w:val="auto"/>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附件：</w:t>
      </w:r>
      <w:r>
        <w:rPr>
          <w:rFonts w:hint="default" w:ascii="Times New Roman" w:hAnsi="Times New Roman" w:eastAsia="仿宋_GB2312" w:cs="Times New Roman"/>
          <w:spacing w:val="6"/>
          <w:sz w:val="32"/>
          <w:szCs w:val="32"/>
          <w:lang w:val="en-US" w:eastAsia="zh-CN"/>
        </w:rPr>
        <w:t>宜宾林竹产业研究院拟聘用人员公示表</w:t>
      </w:r>
    </w:p>
    <w:p>
      <w:pPr>
        <w:keepNext w:val="0"/>
        <w:keepLines w:val="0"/>
        <w:pageBreakBefore w:val="0"/>
        <w:widowControl w:val="0"/>
        <w:kinsoku/>
        <w:wordWrap/>
        <w:overflowPunct/>
        <w:topLinePunct w:val="0"/>
        <w:autoSpaceDE/>
        <w:autoSpaceDN/>
        <w:bidi w:val="0"/>
        <w:adjustRightInd/>
        <w:snapToGrid/>
        <w:spacing w:line="596" w:lineRule="exact"/>
        <w:ind w:firstLine="664" w:firstLineChars="200"/>
        <w:jc w:val="right"/>
        <w:textAlignment w:val="auto"/>
        <w:rPr>
          <w:rFonts w:hint="default" w:ascii="Times New Roman" w:hAnsi="Times New Roman" w:eastAsia="仿宋_GB2312" w:cs="Times New Roman"/>
          <w:spacing w:val="6"/>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6" w:lineRule="exact"/>
        <w:ind w:firstLine="664" w:firstLineChars="200"/>
        <w:jc w:val="right"/>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rPr>
        <w:t>宜宾</w:t>
      </w:r>
      <w:r>
        <w:rPr>
          <w:rFonts w:hint="default" w:ascii="Times New Roman" w:hAnsi="Times New Roman" w:eastAsia="仿宋_GB2312" w:cs="Times New Roman"/>
          <w:spacing w:val="6"/>
          <w:sz w:val="32"/>
          <w:szCs w:val="32"/>
          <w:lang w:val="en-US" w:eastAsia="zh-CN"/>
        </w:rPr>
        <w:t xml:space="preserve">林竹产业研究院  </w:t>
      </w:r>
      <w:r>
        <w:rPr>
          <w:rFonts w:hint="eastAsia"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6" w:lineRule="exact"/>
        <w:ind w:firstLine="664" w:firstLineChars="200"/>
        <w:jc w:val="right"/>
        <w:textAlignment w:val="auto"/>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2025</w:t>
      </w:r>
      <w:r>
        <w:rPr>
          <w:rFonts w:hint="default" w:ascii="Times New Roman" w:hAnsi="Times New Roman" w:eastAsia="仿宋_GB2312" w:cs="Times New Roman"/>
          <w:spacing w:val="6"/>
          <w:sz w:val="32"/>
          <w:szCs w:val="32"/>
        </w:rPr>
        <w:t>年</w:t>
      </w:r>
      <w:r>
        <w:rPr>
          <w:rFonts w:hint="eastAsia" w:ascii="Times New Roman" w:hAnsi="Times New Roman" w:eastAsia="仿宋_GB2312" w:cs="Times New Roman"/>
          <w:spacing w:val="6"/>
          <w:sz w:val="32"/>
          <w:szCs w:val="32"/>
          <w:lang w:val="en-US" w:eastAsia="zh-CN"/>
        </w:rPr>
        <w:t>3</w:t>
      </w:r>
      <w:r>
        <w:rPr>
          <w:rFonts w:hint="default" w:ascii="Times New Roman" w:hAnsi="Times New Roman" w:eastAsia="仿宋_GB2312" w:cs="Times New Roman"/>
          <w:spacing w:val="6"/>
          <w:sz w:val="32"/>
          <w:szCs w:val="32"/>
        </w:rPr>
        <w:t>月</w:t>
      </w:r>
      <w:r>
        <w:rPr>
          <w:rFonts w:hint="eastAsia" w:ascii="Times New Roman" w:hAnsi="Times New Roman" w:eastAsia="仿宋_GB2312" w:cs="Times New Roman"/>
          <w:spacing w:val="6"/>
          <w:sz w:val="32"/>
          <w:szCs w:val="32"/>
          <w:lang w:val="en-US" w:eastAsia="zh-CN"/>
        </w:rPr>
        <w:t>28</w:t>
      </w:r>
      <w:r>
        <w:rPr>
          <w:rFonts w:hint="default" w:ascii="Times New Roman" w:hAnsi="Times New Roman" w:eastAsia="仿宋_GB2312" w:cs="Times New Roman"/>
          <w:spacing w:val="6"/>
          <w:sz w:val="32"/>
          <w:szCs w:val="32"/>
        </w:rPr>
        <w:t>日</w:t>
      </w:r>
      <w:r>
        <w:rPr>
          <w:rFonts w:hint="eastAsia" w:ascii="Times New Roman" w:hAnsi="Times New Roman" w:eastAsia="仿宋_GB2312" w:cs="Times New Roman"/>
          <w:spacing w:val="6"/>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96" w:lineRule="exact"/>
        <w:textAlignment w:val="auto"/>
        <w:rPr>
          <w:rFonts w:hint="default" w:ascii="Times New Roman" w:hAnsi="Times New Roman" w:eastAsia="仿宋_GB2312" w:cs="Times New Roman"/>
          <w:spacing w:val="6"/>
          <w:sz w:val="32"/>
          <w:szCs w:val="32"/>
        </w:rPr>
        <w:sectPr>
          <w:footerReference r:id="rId3" w:type="default"/>
          <w:pgSz w:w="11906" w:h="16838"/>
          <w:pgMar w:top="2098" w:right="1474" w:bottom="1984" w:left="1587" w:header="1020" w:footer="1304" w:gutter="0"/>
          <w:pgNumType w:fmt="decimal"/>
          <w:cols w:space="425" w:num="1"/>
          <w:docGrid w:type="lines" w:linePitch="312" w:charSpace="0"/>
        </w:sectPr>
      </w:pPr>
    </w:p>
    <w:p>
      <w:pPr>
        <w:keepNext w:val="0"/>
        <w:keepLines w:val="0"/>
        <w:pageBreakBefore w:val="0"/>
        <w:widowControl w:val="0"/>
        <w:kinsoku/>
        <w:overflowPunct/>
        <w:topLinePunct w:val="0"/>
        <w:autoSpaceDE/>
        <w:autoSpaceDN/>
        <w:bidi w:val="0"/>
        <w:adjustRightInd/>
        <w:snapToGrid/>
        <w:spacing w:line="59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overflowPunct/>
        <w:topLinePunct w:val="0"/>
        <w:autoSpaceDE/>
        <w:autoSpaceDN/>
        <w:bidi w:val="0"/>
        <w:adjustRightInd/>
        <w:snapToGrid/>
        <w:spacing w:line="596" w:lineRule="exact"/>
        <w:jc w:val="center"/>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方正小标宋简体" w:cs="Times New Roman"/>
          <w:spacing w:val="0"/>
          <w:sz w:val="44"/>
          <w:szCs w:val="44"/>
          <w:lang w:val="en-US" w:eastAsia="zh-CN"/>
        </w:rPr>
        <w:t>宜宾林竹产业研究院</w:t>
      </w:r>
      <w:r>
        <w:rPr>
          <w:rFonts w:hint="default" w:ascii="方正小标宋简体" w:hAnsi="方正小标宋简体" w:eastAsia="方正小标宋简体" w:cs="方正小标宋简体"/>
          <w:spacing w:val="0"/>
          <w:sz w:val="44"/>
          <w:szCs w:val="44"/>
          <w:lang w:eastAsia="zh-CN"/>
        </w:rPr>
        <w:t>拟聘用人员公示表</w:t>
      </w:r>
    </w:p>
    <w:tbl>
      <w:tblPr>
        <w:tblStyle w:val="4"/>
        <w:tblpPr w:leftFromText="180" w:rightFromText="180" w:vertAnchor="text" w:horzAnchor="page" w:tblpX="1849" w:tblpY="917"/>
        <w:tblOverlap w:val="never"/>
        <w:tblW w:w="12984" w:type="dxa"/>
        <w:tblInd w:w="0" w:type="dxa"/>
        <w:shd w:val="clear" w:color="auto" w:fill="auto"/>
        <w:tblLayout w:type="fixed"/>
        <w:tblCellMar>
          <w:top w:w="0" w:type="dxa"/>
          <w:left w:w="108" w:type="dxa"/>
          <w:bottom w:w="0" w:type="dxa"/>
          <w:right w:w="108" w:type="dxa"/>
        </w:tblCellMar>
      </w:tblPr>
      <w:tblGrid>
        <w:gridCol w:w="359"/>
        <w:gridCol w:w="930"/>
        <w:gridCol w:w="690"/>
        <w:gridCol w:w="759"/>
        <w:gridCol w:w="951"/>
        <w:gridCol w:w="1200"/>
        <w:gridCol w:w="1050"/>
        <w:gridCol w:w="1110"/>
        <w:gridCol w:w="1346"/>
        <w:gridCol w:w="1191"/>
        <w:gridCol w:w="3398"/>
      </w:tblGrid>
      <w:tr>
        <w:tblPrEx>
          <w:tblCellMar>
            <w:top w:w="0" w:type="dxa"/>
            <w:left w:w="108" w:type="dxa"/>
            <w:bottom w:w="0" w:type="dxa"/>
            <w:right w:w="108" w:type="dxa"/>
          </w:tblCellMar>
        </w:tblPrEx>
        <w:trPr>
          <w:trHeight w:val="906"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序号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姓名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政治面貌</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出生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年月</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学历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毕业院校及</w:t>
            </w:r>
            <w:r>
              <w:rPr>
                <w:rFonts w:hint="default" w:ascii="Times New Roman" w:hAnsi="Times New Roman" w:eastAsia="仿宋_GB2312" w:cs="Times New Roman"/>
                <w:i w:val="0"/>
                <w:iCs w:val="0"/>
                <w:color w:val="000000"/>
                <w:kern w:val="0"/>
                <w:sz w:val="22"/>
                <w:szCs w:val="22"/>
                <w:u w:val="none"/>
                <w:lang w:val="en-US" w:eastAsia="zh-CN" w:bidi="ar"/>
              </w:rPr>
              <w:t>专业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专</w:t>
            </w:r>
            <w:r>
              <w:rPr>
                <w:rFonts w:hint="default" w:ascii="Times New Roman" w:hAnsi="Times New Roman" w:eastAsia="仿宋_GB2312" w:cs="Times New Roman"/>
                <w:i w:val="0"/>
                <w:iCs w:val="0"/>
                <w:color w:val="000000"/>
                <w:kern w:val="0"/>
                <w:sz w:val="22"/>
                <w:szCs w:val="22"/>
                <w:u w:val="none"/>
                <w:lang w:eastAsia="zh-CN" w:bidi="ar"/>
              </w:rPr>
              <w:t>业</w:t>
            </w:r>
            <w:r>
              <w:rPr>
                <w:rFonts w:hint="default" w:ascii="Times New Roman" w:hAnsi="Times New Roman" w:eastAsia="仿宋_GB2312" w:cs="Times New Roman"/>
                <w:i w:val="0"/>
                <w:iCs w:val="0"/>
                <w:color w:val="000000"/>
                <w:kern w:val="0"/>
                <w:sz w:val="22"/>
                <w:szCs w:val="22"/>
                <w:u w:val="none"/>
                <w:lang w:val="en-US" w:eastAsia="zh-CN" w:bidi="ar"/>
              </w:rPr>
              <w:t>技术</w:t>
            </w:r>
            <w:r>
              <w:rPr>
                <w:rFonts w:hint="eastAsia" w:ascii="Times New Roman" w:hAnsi="Times New Roman" w:eastAsia="仿宋_GB2312" w:cs="Times New Roman"/>
                <w:i w:val="0"/>
                <w:iCs w:val="0"/>
                <w:color w:val="000000"/>
                <w:kern w:val="0"/>
                <w:sz w:val="22"/>
                <w:szCs w:val="22"/>
                <w:u w:val="none"/>
                <w:lang w:val="en-US" w:eastAsia="zh-CN" w:bidi="ar"/>
              </w:rPr>
              <w:t>资格（</w:t>
            </w:r>
            <w:r>
              <w:rPr>
                <w:rFonts w:hint="default" w:ascii="Times New Roman" w:hAnsi="Times New Roman" w:eastAsia="仿宋_GB2312" w:cs="Times New Roman"/>
                <w:i w:val="0"/>
                <w:iCs w:val="0"/>
                <w:color w:val="000000"/>
                <w:kern w:val="0"/>
                <w:sz w:val="22"/>
                <w:szCs w:val="22"/>
                <w:u w:val="none"/>
                <w:lang w:val="en-US" w:eastAsia="zh-CN" w:bidi="ar"/>
              </w:rPr>
              <w:t>职称</w:t>
            </w:r>
            <w:r>
              <w:rPr>
                <w:rFonts w:hint="eastAsia" w:ascii="Times New Roman" w:hAnsi="Times New Roman" w:eastAsia="仿宋_GB2312" w:cs="Times New Roman"/>
                <w:i w:val="0"/>
                <w:iCs w:val="0"/>
                <w:color w:val="000000"/>
                <w:kern w:val="0"/>
                <w:sz w:val="22"/>
                <w:szCs w:val="22"/>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专业技术</w:t>
            </w:r>
            <w:r>
              <w:rPr>
                <w:rFonts w:hint="eastAsia" w:ascii="Times New Roman" w:hAnsi="Times New Roman" w:eastAsia="仿宋_GB2312" w:cs="Times New Roman"/>
                <w:i w:val="0"/>
                <w:iCs w:val="0"/>
                <w:color w:val="000000"/>
                <w:kern w:val="0"/>
                <w:sz w:val="22"/>
                <w:szCs w:val="22"/>
                <w:u w:val="none"/>
                <w:lang w:val="en-US" w:eastAsia="zh-CN" w:bidi="ar"/>
              </w:rPr>
              <w:t>资格</w:t>
            </w:r>
            <w:r>
              <w:rPr>
                <w:rFonts w:hint="default" w:ascii="Times New Roman" w:hAnsi="Times New Roman" w:eastAsia="仿宋_GB2312" w:cs="Times New Roman"/>
                <w:i w:val="0"/>
                <w:iCs w:val="0"/>
                <w:color w:val="000000"/>
                <w:kern w:val="0"/>
                <w:sz w:val="22"/>
                <w:szCs w:val="22"/>
                <w:u w:val="none"/>
                <w:lang w:val="en-US" w:eastAsia="zh-CN" w:bidi="ar"/>
              </w:rPr>
              <w:t>取得时间</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现聘主要岗位类别及等级</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拟</w:t>
            </w:r>
            <w:r>
              <w:rPr>
                <w:rFonts w:hint="eastAsia" w:ascii="Times New Roman" w:hAnsi="Times New Roman" w:eastAsia="仿宋_GB2312" w:cs="Times New Roman"/>
                <w:i w:val="0"/>
                <w:iCs w:val="0"/>
                <w:color w:val="000000"/>
                <w:kern w:val="0"/>
                <w:sz w:val="22"/>
                <w:szCs w:val="22"/>
                <w:u w:val="none"/>
                <w:lang w:val="en-US" w:eastAsia="zh-CN" w:bidi="ar"/>
              </w:rPr>
              <w:t>聘</w:t>
            </w:r>
            <w:r>
              <w:rPr>
                <w:rFonts w:hint="default" w:ascii="Times New Roman" w:hAnsi="Times New Roman" w:eastAsia="仿宋_GB2312" w:cs="Times New Roman"/>
                <w:i w:val="0"/>
                <w:iCs w:val="0"/>
                <w:color w:val="000000"/>
                <w:kern w:val="0"/>
                <w:sz w:val="22"/>
                <w:szCs w:val="22"/>
                <w:u w:val="none"/>
                <w:lang w:val="en-US" w:eastAsia="zh-CN" w:bidi="ar"/>
              </w:rPr>
              <w:t>岗位</w:t>
            </w:r>
            <w:r>
              <w:rPr>
                <w:rFonts w:hint="eastAsia" w:ascii="Times New Roman" w:hAnsi="Times New Roman" w:eastAsia="仿宋_GB2312" w:cs="Times New Roman"/>
                <w:i w:val="0"/>
                <w:iCs w:val="0"/>
                <w:color w:val="000000"/>
                <w:kern w:val="0"/>
                <w:sz w:val="22"/>
                <w:szCs w:val="22"/>
                <w:u w:val="none"/>
                <w:lang w:val="en-US" w:eastAsia="zh-CN" w:bidi="ar"/>
              </w:rPr>
              <w:t>类别及等级</w:t>
            </w:r>
          </w:p>
        </w:tc>
        <w:tc>
          <w:tcPr>
            <w:tcW w:w="3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eastAsia="zh-CN" w:bidi="ar"/>
              </w:rPr>
            </w:pPr>
            <w:r>
              <w:rPr>
                <w:rFonts w:hint="default" w:ascii="Times New Roman" w:hAnsi="Times New Roman" w:eastAsia="仿宋_GB2312" w:cs="Times New Roman"/>
                <w:i w:val="0"/>
                <w:iCs w:val="0"/>
                <w:color w:val="000000"/>
                <w:kern w:val="0"/>
                <w:sz w:val="22"/>
                <w:szCs w:val="22"/>
                <w:u w:val="none"/>
                <w:lang w:eastAsia="zh-CN" w:bidi="ar"/>
              </w:rPr>
              <w:t>备注</w:t>
            </w:r>
          </w:p>
        </w:tc>
      </w:tr>
      <w:tr>
        <w:tblPrEx>
          <w:shd w:val="clear" w:color="auto" w:fill="auto"/>
          <w:tblCellMar>
            <w:top w:w="0" w:type="dxa"/>
            <w:left w:w="108" w:type="dxa"/>
            <w:bottom w:w="0" w:type="dxa"/>
            <w:right w:w="108" w:type="dxa"/>
          </w:tblCellMar>
        </w:tblPrEx>
        <w:trPr>
          <w:trHeight w:val="794"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夏远燕</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中共党员</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1994.06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研究生（理学硕士）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四川农业大学生物化学与分子生物学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林业助理工程师</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2025.01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享受专技十二级工资待遇</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专技十二级</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r>
      <w:tr>
        <w:tblPrEx>
          <w:shd w:val="clear" w:color="auto" w:fill="auto"/>
          <w:tblCellMar>
            <w:top w:w="0" w:type="dxa"/>
            <w:left w:w="108" w:type="dxa"/>
            <w:bottom w:w="0" w:type="dxa"/>
            <w:right w:w="108" w:type="dxa"/>
          </w:tblCellMar>
        </w:tblPrEx>
        <w:trPr>
          <w:trHeight w:val="794"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刘东阳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中共党员</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1997.11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研究生（工程硕士）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南京林业大学轻工技术与工程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林产化工助理工程师</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2025.01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享受专技十二级工资待遇</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专技十二级</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r>
      <w:tr>
        <w:tblPrEx>
          <w:shd w:val="clear" w:color="auto" w:fill="auto"/>
          <w:tblCellMar>
            <w:top w:w="0" w:type="dxa"/>
            <w:left w:w="108" w:type="dxa"/>
            <w:bottom w:w="0" w:type="dxa"/>
            <w:right w:w="108" w:type="dxa"/>
          </w:tblCellMar>
        </w:tblPrEx>
        <w:trPr>
          <w:trHeight w:val="794"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龙杰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群众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1997.12</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研究生（工学硕士）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西南石油大学化学工程与技术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林产化工助理工程师</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2025.01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享受专技十二级工资待遇</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专技十二级</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r>
      <w:tr>
        <w:tblPrEx>
          <w:shd w:val="clear" w:color="auto" w:fill="auto"/>
          <w:tblCellMar>
            <w:top w:w="0" w:type="dxa"/>
            <w:left w:w="108" w:type="dxa"/>
            <w:bottom w:w="0" w:type="dxa"/>
            <w:right w:w="108" w:type="dxa"/>
          </w:tblCellMar>
        </w:tblPrEx>
        <w:trPr>
          <w:trHeight w:val="794"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袁敏</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中共党员</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1997.11</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研究生（理学硕士）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四川农业大学生物化学与分子生物学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林业助理工程师</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2025.01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享受专技十二级工资待遇</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专技十二级</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r>
      <w:tr>
        <w:tblPrEx>
          <w:shd w:val="clear" w:color="auto" w:fill="auto"/>
          <w:tblCellMar>
            <w:top w:w="0" w:type="dxa"/>
            <w:left w:w="108" w:type="dxa"/>
            <w:bottom w:w="0" w:type="dxa"/>
            <w:right w:w="108" w:type="dxa"/>
          </w:tblCellMar>
        </w:tblPrEx>
        <w:trPr>
          <w:trHeight w:val="794"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钟汶君</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中共党员</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1998.05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研究生（理学硕士）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四川大学分析化学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林产化工助理工程师</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2025.01</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享受专技十二级工资待遇</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仿宋_GB2312" w:cs="Times New Roman"/>
                <w:i w:val="0"/>
                <w:iCs w:val="0"/>
                <w:color w:val="000000"/>
                <w:sz w:val="22"/>
                <w:szCs w:val="22"/>
                <w:u w:val="none"/>
                <w:lang w:val="en-US" w:eastAsia="zh-CN"/>
              </w:rPr>
            </w:pPr>
            <w:r>
              <w:rPr>
                <w:rFonts w:hint="eastAsia" w:ascii="Times New Roman" w:hAnsi="Times New Roman" w:eastAsia="仿宋_GB2312" w:cs="Times New Roman"/>
                <w:i w:val="0"/>
                <w:iCs w:val="0"/>
                <w:color w:val="000000"/>
                <w:sz w:val="22"/>
                <w:szCs w:val="22"/>
                <w:u w:val="none"/>
                <w:lang w:val="en-US" w:eastAsia="zh-CN"/>
              </w:rPr>
              <w:t>专技十二级</w:t>
            </w:r>
          </w:p>
        </w:tc>
        <w:tc>
          <w:tcPr>
            <w:tcW w:w="3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r>
    </w:tbl>
    <w:p>
      <w:pPr>
        <w:keepNext w:val="0"/>
        <w:keepLines w:val="0"/>
        <w:pageBreakBefore w:val="0"/>
        <w:widowControl w:val="0"/>
        <w:kinsoku/>
        <w:overflowPunct/>
        <w:topLinePunct w:val="0"/>
        <w:autoSpaceDE/>
        <w:autoSpaceDN/>
        <w:bidi w:val="0"/>
        <w:adjustRightInd/>
        <w:snapToGrid/>
        <w:spacing w:line="596" w:lineRule="exact"/>
        <w:jc w:val="center"/>
        <w:textAlignment w:val="auto"/>
        <w:rPr>
          <w:rFonts w:hint="eastAsia" w:ascii="Times New Roman" w:hAnsi="Times New Roman" w:eastAsia="仿宋_GB2312" w:cs="Times New Roman"/>
          <w:sz w:val="32"/>
          <w:szCs w:val="32"/>
          <w:lang w:val="en-US" w:eastAsia="zh-CN"/>
        </w:rPr>
      </w:pPr>
    </w:p>
    <w:sectPr>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MDY4NmY1YWRiZjQyOWNkNWY2N2ZmNWYyNWIwZTQifQ=="/>
  </w:docVars>
  <w:rsids>
    <w:rsidRoot w:val="00531B38"/>
    <w:rsid w:val="0003128C"/>
    <w:rsid w:val="0010326D"/>
    <w:rsid w:val="002525F3"/>
    <w:rsid w:val="002C54AB"/>
    <w:rsid w:val="004761E5"/>
    <w:rsid w:val="004813DE"/>
    <w:rsid w:val="00531B38"/>
    <w:rsid w:val="00794174"/>
    <w:rsid w:val="00894B8C"/>
    <w:rsid w:val="008D11F6"/>
    <w:rsid w:val="00A07FD4"/>
    <w:rsid w:val="00AF037B"/>
    <w:rsid w:val="00BA7FC7"/>
    <w:rsid w:val="00BD795B"/>
    <w:rsid w:val="00D12C73"/>
    <w:rsid w:val="00DD47E8"/>
    <w:rsid w:val="00E52162"/>
    <w:rsid w:val="00EC67D4"/>
    <w:rsid w:val="00F14865"/>
    <w:rsid w:val="00F7620F"/>
    <w:rsid w:val="00FE41B0"/>
    <w:rsid w:val="012A2737"/>
    <w:rsid w:val="05F23A3F"/>
    <w:rsid w:val="077FFD21"/>
    <w:rsid w:val="07DA1693"/>
    <w:rsid w:val="086A76ED"/>
    <w:rsid w:val="0A5A1F7D"/>
    <w:rsid w:val="0D3145DA"/>
    <w:rsid w:val="0E4F37C0"/>
    <w:rsid w:val="0ED857E8"/>
    <w:rsid w:val="0EE57B2C"/>
    <w:rsid w:val="123632B2"/>
    <w:rsid w:val="12F009B5"/>
    <w:rsid w:val="13E250F3"/>
    <w:rsid w:val="16FA1ED6"/>
    <w:rsid w:val="17DD1BA0"/>
    <w:rsid w:val="1C4F0594"/>
    <w:rsid w:val="1CD56B58"/>
    <w:rsid w:val="1E8D3A53"/>
    <w:rsid w:val="1EC168E0"/>
    <w:rsid w:val="1F53A264"/>
    <w:rsid w:val="1FFB9B1C"/>
    <w:rsid w:val="217F0843"/>
    <w:rsid w:val="24232125"/>
    <w:rsid w:val="26416744"/>
    <w:rsid w:val="26A3071B"/>
    <w:rsid w:val="2827433C"/>
    <w:rsid w:val="2ABD2188"/>
    <w:rsid w:val="2B1E53A8"/>
    <w:rsid w:val="2DDB8848"/>
    <w:rsid w:val="2E4D208B"/>
    <w:rsid w:val="2EA1102E"/>
    <w:rsid w:val="30B96527"/>
    <w:rsid w:val="33E405CE"/>
    <w:rsid w:val="37D21346"/>
    <w:rsid w:val="399C2E85"/>
    <w:rsid w:val="3EBF92C4"/>
    <w:rsid w:val="41164AEC"/>
    <w:rsid w:val="42777F0F"/>
    <w:rsid w:val="43F3785F"/>
    <w:rsid w:val="465C8432"/>
    <w:rsid w:val="46973C01"/>
    <w:rsid w:val="48077651"/>
    <w:rsid w:val="53892D22"/>
    <w:rsid w:val="588F6E1D"/>
    <w:rsid w:val="59B461B6"/>
    <w:rsid w:val="5B1A64ED"/>
    <w:rsid w:val="5C612CF4"/>
    <w:rsid w:val="5D2F6C90"/>
    <w:rsid w:val="627F7B74"/>
    <w:rsid w:val="62F75221"/>
    <w:rsid w:val="67D68EE0"/>
    <w:rsid w:val="68DD4980"/>
    <w:rsid w:val="6B6E9B7E"/>
    <w:rsid w:val="6DEF614F"/>
    <w:rsid w:val="6EF75E91"/>
    <w:rsid w:val="70AB392F"/>
    <w:rsid w:val="7331322C"/>
    <w:rsid w:val="734928DA"/>
    <w:rsid w:val="74E55278"/>
    <w:rsid w:val="74EE58A0"/>
    <w:rsid w:val="74EF0E2E"/>
    <w:rsid w:val="756A0742"/>
    <w:rsid w:val="75B201A7"/>
    <w:rsid w:val="772DC56F"/>
    <w:rsid w:val="77FC27D4"/>
    <w:rsid w:val="78EA7A9B"/>
    <w:rsid w:val="7A7FC1BA"/>
    <w:rsid w:val="7AF7012F"/>
    <w:rsid w:val="7B302A55"/>
    <w:rsid w:val="7D9B310D"/>
    <w:rsid w:val="7E5D6041"/>
    <w:rsid w:val="7EC39649"/>
    <w:rsid w:val="7F9727C2"/>
    <w:rsid w:val="7FDF4F0A"/>
    <w:rsid w:val="7FEB7F22"/>
    <w:rsid w:val="7FFE1C56"/>
    <w:rsid w:val="9DF7A9C8"/>
    <w:rsid w:val="9F775FEB"/>
    <w:rsid w:val="AFB3D66F"/>
    <w:rsid w:val="B7FBEBAE"/>
    <w:rsid w:val="BD9FC80C"/>
    <w:rsid w:val="BFFBB3CC"/>
    <w:rsid w:val="C7F3C8C3"/>
    <w:rsid w:val="D6FDAAA3"/>
    <w:rsid w:val="DD5F1F86"/>
    <w:rsid w:val="DDF447B7"/>
    <w:rsid w:val="E6FD2885"/>
    <w:rsid w:val="E9FF37FF"/>
    <w:rsid w:val="F773BA7C"/>
    <w:rsid w:val="F89E2CF6"/>
    <w:rsid w:val="FBDB99C4"/>
    <w:rsid w:val="FDE8081F"/>
    <w:rsid w:val="FF7FD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587</Words>
  <Characters>709</Characters>
  <Lines>2</Lines>
  <Paragraphs>1</Paragraphs>
  <TotalTime>5</TotalTime>
  <ScaleCrop>false</ScaleCrop>
  <LinksUpToDate>false</LinksUpToDate>
  <CharactersWithSpaces>743</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2019-01-26T02:53:00Z</dcterms:created>
  <dc:creator>ljx</dc:creator>
  <cp:lastModifiedBy>thtf</cp:lastModifiedBy>
  <cp:lastPrinted>2020-08-20T07:40:00Z</cp:lastPrinted>
  <dcterms:modified xsi:type="dcterms:W3CDTF">2025-03-28T16:31:41Z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2C95652D8085491B8E773277EF92EACD</vt:lpwstr>
  </property>
  <property fmtid="{D5CDD505-2E9C-101B-9397-08002B2CF9AE}" pid="4" name="commondata">
    <vt:lpwstr>eyJoZGlkIjoiYzZkMDY4NmY1YWRiZjQyOWNkNWY2N2ZmNWYyNWIwZTQifQ==</vt:lpwstr>
  </property>
</Properties>
</file>